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仿宋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2015年品牌创新成果发布活动项目奖名单</w:t>
      </w:r>
    </w:p>
    <w:tbl>
      <w:tblPr>
        <w:tblStyle w:val="3"/>
        <w:tblW w:w="96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858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战略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创新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申报成果名称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中国长江电力股份有限公司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打造清洁能源品牌，助推公司跨越发展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唐山三友集团有限公司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创新品牌驱动，打造行业最具竞争力企业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宏岳塑胶集团有限公司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创建中国塑料管道领军品牌，实现公司可持续发展战略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云南驰宏锌储股份有限公司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绿色发展，提高品牌影响力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东华工程科技股份有限公司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企业改制战略创新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上海锦湖日丽塑料有限公司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实施技术创新战略，占行业领先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河北晨阳工贸集团有限公司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坚持创新驱动，企业跨越发展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营销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创新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兖州煤业股份有限公司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兖州煤业“互联网+”营销模式创新与应用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青岛啤酒股份有限公司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青岛啤酒海上啤酒节整合营销项目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上海和氏璧化工有限公司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KM知识管理系统助力企业营销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珠海罗西尼表业有限公司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罗西尼工业旅游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广西柳工机械股份有限公司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柳工海外传播新品牌形象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万事利集团有限公司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万事利独立电子商务平台（中国好丝绸）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上海汽车工业销售有限公司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全生命周期O2O汽车消费服务平台创新实践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山东景芝酒业股份有限公司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景芝酒全网营销创新模式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天津市现代天骄农业科技有限公司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天骄QQ乳品牌营销活动创新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体验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创新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四川长虹电器股份有限公司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CHIQ品牌系统产品用户体验设计及开发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中国移动通信集团广东有限公司东莞分公司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pacing w:val="-6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2"/>
                <w:lang w:val="en-US" w:eastAsia="zh-CN" w:bidi="ar"/>
              </w:rPr>
              <w:t>基于流量经营下客户满意度感知模型研究项目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中国移动通信集团广东有限公司潮州分公司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搭建营业厅服务监控提升体系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中国移动通信集团广东有限公司江门分公司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基于“大数据”的客户体验全流程管理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中国移动通信集团广东有限公司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线上服务体验提升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中国能源建设集团安徽电力建设第二工程有限公司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创新型工艺在超大型带肋高位塔施工中的应用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广州市佩升前研市场信息咨询有限公司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互联网环境下的汽车用户体验信息和口播传播观点研究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北京品物堂产品设计有限公司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墨迹天气“空气果”用户体验创新设计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中国电信股份有限公司上海研究院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2"/>
                <w:lang w:val="en-US" w:eastAsia="zh-CN" w:bidi="ar"/>
              </w:rPr>
              <w:t>聚焦客户感知提升的产品全流程客户体验实施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北京时光创新咨询有限公司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用户体验战略管理体系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广东美的环境电器制造有限公司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落地扇创新概念挖掘项目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北京伊飒尔界面设计有限公司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UX OFFICE 用户体验管理系统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山东景芝酒业股份有限公司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景芝酒文化体验创新模式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设计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创新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设计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创新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华北制药集团有限责任公司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“以科技为支撑，打造开耐药领先品牌”——哌拉西林钠原料药极其与他唑巴坦钠复方制剂的研制和产业化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保定天威保变电气股份有限公司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研制ODFPS—1500000/1000电力变压器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pacing w:val="-8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24"/>
                <w:szCs w:val="22"/>
                <w:lang w:val="en-US" w:eastAsia="zh-CN" w:bidi="ar"/>
              </w:rPr>
              <w:t>河南大指造纸装备集成工程有限公司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带飘片的稀释水流浆箱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安徽古井贡酒股份有限公司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古井贡酒年份原浆品牌创新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东华工程科技股份有限公司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煤制乙二醇技术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安特洛（福安市）电机有限公司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多级离心旋涡式电泵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山东农大肥业科技有限公司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新型活性腐植酸缓释肥的研发与应用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四川省青神县云华竹旅有限公司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“云华牌”平面竹编书画艺术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西藏金哈达羊绒制品有限公司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西藏无机染料染色工艺创新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上海电力设计院有限公司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风光储联合发电系统设计技术创新与实践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两化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融合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创新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光明乳业股份有限公司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TPM世界级制造管理系统工业4.0-MES智能化管理系统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格力电器（石家庄）有限公司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“落地结算”管理模式创新助推两化深度融合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北京首都机场节能技术服务有限公司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机场能源管理系统（AEMS）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中国建筑第八工程局有限公司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推进“两化融合”，助推企业转型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上海电气电站集团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大型装备制造业数字化工厂品牌创新项目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责任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创新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烟台张裕葡萄酒股份有限公司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落实企业责任保障食品质量安全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国网内蒙古东部电力有限公司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服务内蒙古经济社会发展白皮书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中亿丰建设集团股份有限公司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施工企业实施全面社会责任管理的方法与路径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中国建筑第八工程局有限公司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构建立体化、网络化的社会责任体系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上海电气电站集团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电站服务企业的社会责任创新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理论创新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北京农学院经济管理学院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品牌信息本论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青岛啤酒股份有限公司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青岛啤酒品牌形象一致性管理——终端品牌运营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传播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创新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云南云天化股份有限公司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管理创新助推品牌推广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上海外高桥第三发电有限责任公司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世界同行聆听上海外三品牌故事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恒源祥（集团）有限公司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恒源祥品牌《天乡》纪录片推广宣传项目成果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北京博维航空设施管理有限公司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博维公司品牌理念体系的构建与传播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 w:bidi="ar"/>
              </w:rPr>
              <w:t>陕西鼓风机（集团）有限公司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构建战略导向企业社会责任管理体系，提升陕鼓品牌竞争力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北京顺美服装股份有限公司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服装品牌整合营销传播创新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C2E67"/>
    <w:rsid w:val="186C2E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2016-10-17T07:22:00Z</dcterms:created>
  <dc:creator>caq</dc:creator>
  <cp:lastModifiedBy>caq</cp:lastModifiedBy>
  <dcterms:modified xsi:type="dcterms:W3CDTF">2016-10-17T07:22:54Z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