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-方正超大字符集"/>
          <w:bCs/>
          <w:sz w:val="36"/>
          <w:szCs w:val="36"/>
        </w:rPr>
      </w:pPr>
      <w:r>
        <w:rPr>
          <w:rFonts w:hint="eastAsia" w:ascii="黑体" w:hAnsi="黑体" w:eastAsia="黑体" w:cs="宋体-方正超大字符集"/>
          <w:bCs/>
          <w:sz w:val="36"/>
          <w:szCs w:val="36"/>
        </w:rPr>
        <w:t>参会信息确认表</w:t>
      </w:r>
    </w:p>
    <w:tbl>
      <w:tblPr>
        <w:tblStyle w:val="3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53"/>
        <w:gridCol w:w="1036"/>
        <w:gridCol w:w="1471"/>
        <w:gridCol w:w="1811"/>
        <w:gridCol w:w="836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发票名称</w:t>
            </w:r>
          </w:p>
        </w:tc>
        <w:tc>
          <w:tcPr>
            <w:tcW w:w="797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571" w:type="dxa"/>
            <w:gridSpan w:val="4"/>
            <w:vAlign w:val="top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人数</w:t>
            </w:r>
          </w:p>
        </w:tc>
        <w:tc>
          <w:tcPr>
            <w:tcW w:w="1572" w:type="dxa"/>
            <w:vAlign w:val="bottom"/>
          </w:tcPr>
          <w:p>
            <w:pPr>
              <w:spacing w:line="400" w:lineRule="exac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共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53" w:type="dxa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  <w:tc>
          <w:tcPr>
            <w:tcW w:w="1471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话</w:t>
            </w:r>
          </w:p>
        </w:tc>
        <w:tc>
          <w:tcPr>
            <w:tcW w:w="1811" w:type="dxa"/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机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460" w:lineRule="exact"/>
              <w:ind w:firstLine="120" w:firstLineChars="50"/>
              <w:rPr>
                <w:rFonts w:ascii="仿宋_GB2312"/>
                <w:sz w:val="24"/>
              </w:rPr>
            </w:pPr>
          </w:p>
        </w:tc>
        <w:tc>
          <w:tcPr>
            <w:tcW w:w="1471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1811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1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1811" w:type="dxa"/>
            <w:vAlign w:val="top"/>
          </w:tcPr>
          <w:p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3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1036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1471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1811" w:type="dxa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  <w:tc>
          <w:tcPr>
            <w:tcW w:w="2408" w:type="dxa"/>
            <w:gridSpan w:val="2"/>
            <w:vAlign w:val="top"/>
          </w:tcPr>
          <w:p>
            <w:pPr>
              <w:spacing w:line="46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发票内容</w:t>
            </w:r>
          </w:p>
        </w:tc>
        <w:tc>
          <w:tcPr>
            <w:tcW w:w="125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□会务费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□会议费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□培训费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6726" w:type="dxa"/>
            <w:gridSpan w:val="5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如开增值税专用发票</w:t>
            </w:r>
            <w:r>
              <w:rPr>
                <w:rFonts w:ascii="仿宋" w:hAnsi="仿宋" w:eastAsia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，请务必注明以下信息：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①纳税人识别号：</w:t>
            </w:r>
            <w:r>
              <w:rPr>
                <w:rFonts w:ascii="仿宋" w:hAnsi="仿宋" w:eastAsia="仿宋"/>
                <w:sz w:val="24"/>
              </w:rPr>
              <w:t>.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②开户银行：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③账号：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④地址：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⑤电话：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住宿意向</w:t>
            </w:r>
          </w:p>
        </w:tc>
        <w:tc>
          <w:tcPr>
            <w:tcW w:w="7979" w:type="dxa"/>
            <w:gridSpan w:val="6"/>
            <w:vAlign w:val="top"/>
          </w:tcPr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□标准间包房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□标准间合住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□大床房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□不住</w:t>
            </w:r>
          </w:p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标准、大床间：</w:t>
            </w:r>
            <w:r>
              <w:rPr>
                <w:rFonts w:ascii="仿宋" w:hAnsi="仿宋" w:eastAsia="仿宋"/>
                <w:sz w:val="24"/>
              </w:rPr>
              <w:t>680/</w:t>
            </w:r>
            <w:r>
              <w:rPr>
                <w:rFonts w:hint="eastAsia" w:ascii="仿宋" w:hAnsi="仿宋" w:eastAsia="仿宋"/>
                <w:sz w:val="24"/>
              </w:rPr>
              <w:t>间（含双早）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自助餐：</w:t>
            </w:r>
            <w:r>
              <w:rPr>
                <w:rFonts w:ascii="仿宋" w:hAnsi="仿宋" w:eastAsia="仿宋"/>
                <w:sz w:val="24"/>
              </w:rPr>
              <w:t>150</w:t>
            </w:r>
            <w:r>
              <w:rPr>
                <w:rFonts w:hint="eastAsia" w:ascii="仿宋" w:hAnsi="仿宋" w:eastAsia="仿宋"/>
                <w:sz w:val="24"/>
              </w:rPr>
              <w:t>元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位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/>
                <w:sz w:val="24"/>
              </w:rPr>
              <w:t>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食宿统计</w:t>
            </w:r>
          </w:p>
        </w:tc>
        <w:tc>
          <w:tcPr>
            <w:tcW w:w="7979" w:type="dxa"/>
            <w:gridSpan w:val="6"/>
            <w:vAlign w:val="top"/>
          </w:tcPr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标准间：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间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入住：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退房：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r>
              <w:rPr>
                <w:rFonts w:ascii="仿宋" w:hAnsi="仿宋" w:eastAsia="仿宋"/>
                <w:sz w:val="24"/>
              </w:rPr>
              <w:t xml:space="preserve">                          </w:t>
            </w:r>
          </w:p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大床房：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间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入住：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r>
              <w:rPr>
                <w:rFonts w:ascii="仿宋" w:hAnsi="仿宋" w:eastAsia="仿宋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退房：</w:t>
            </w:r>
            <w:r>
              <w:rPr>
                <w:rFonts w:ascii="仿宋" w:hAnsi="仿宋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</w:p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餐券：</w:t>
            </w:r>
            <w:r>
              <w:rPr>
                <w:rFonts w:ascii="仿宋" w:hAnsi="仿宋" w:eastAsia="仿宋"/>
                <w:sz w:val="24"/>
              </w:rPr>
              <w:t>23</w:t>
            </w:r>
            <w:r>
              <w:rPr>
                <w:rFonts w:hint="eastAsia" w:ascii="仿宋" w:hAnsi="仿宋" w:eastAsia="仿宋"/>
                <w:sz w:val="24"/>
              </w:rPr>
              <w:t>日晚（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）张</w:t>
            </w:r>
            <w:r>
              <w:rPr>
                <w:rFonts w:ascii="仿宋" w:hAnsi="仿宋" w:eastAsia="仿宋"/>
                <w:sz w:val="24"/>
              </w:rPr>
              <w:t xml:space="preserve">     24</w:t>
            </w:r>
            <w:r>
              <w:rPr>
                <w:rFonts w:hint="eastAsia" w:ascii="仿宋" w:hAnsi="仿宋" w:eastAsia="仿宋"/>
                <w:sz w:val="24"/>
              </w:rPr>
              <w:t>日午（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）张</w:t>
            </w:r>
            <w:r>
              <w:rPr>
                <w:rFonts w:ascii="仿宋" w:hAnsi="仿宋" w:eastAsia="仿宋"/>
                <w:sz w:val="24"/>
              </w:rPr>
              <w:t xml:space="preserve">     24</w:t>
            </w:r>
            <w:r>
              <w:rPr>
                <w:rFonts w:hint="eastAsia" w:ascii="仿宋" w:hAnsi="仿宋" w:eastAsia="仿宋"/>
                <w:sz w:val="24"/>
              </w:rPr>
              <w:t>日晚（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）张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</w:p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_GB2312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25</w:t>
            </w:r>
            <w:r>
              <w:rPr>
                <w:rFonts w:hint="eastAsia" w:ascii="仿宋" w:hAnsi="仿宋" w:eastAsia="仿宋"/>
                <w:sz w:val="24"/>
              </w:rPr>
              <w:t>日午（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）张</w:t>
            </w:r>
            <w:r>
              <w:rPr>
                <w:rFonts w:ascii="仿宋" w:hAnsi="仿宋" w:eastAsia="仿宋"/>
                <w:sz w:val="24"/>
              </w:rPr>
              <w:t xml:space="preserve">     25</w:t>
            </w:r>
            <w:r>
              <w:rPr>
                <w:rFonts w:hint="eastAsia" w:ascii="仿宋" w:hAnsi="仿宋" w:eastAsia="仿宋"/>
                <w:sz w:val="24"/>
              </w:rPr>
              <w:t>日晚（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）张</w:t>
            </w:r>
            <w:r>
              <w:rPr>
                <w:rFonts w:ascii="仿宋" w:hAnsi="仿宋" w:eastAsia="仿宋"/>
                <w:sz w:val="24"/>
              </w:rPr>
              <w:t xml:space="preserve">     26</w:t>
            </w:r>
            <w:r>
              <w:rPr>
                <w:rFonts w:hint="eastAsia" w:ascii="仿宋" w:hAnsi="仿宋" w:eastAsia="仿宋"/>
                <w:sz w:val="24"/>
              </w:rPr>
              <w:t>日午（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979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楷体_GB2312" w:hAnsi="宋体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食宿费自理，以上费用在报到时需缴纳现金，不便刷卡。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退房时间为下午</w:t>
            </w:r>
            <w:r>
              <w:rPr>
                <w:rFonts w:ascii="仿宋" w:hAnsi="仿宋" w:eastAsia="仿宋" w:cs="仿宋"/>
                <w:bCs/>
                <w:sz w:val="24"/>
              </w:rPr>
              <w:t>14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点前；如需延迟退房，须加收</w:t>
            </w:r>
            <w:r>
              <w:rPr>
                <w:rFonts w:ascii="仿宋" w:hAnsi="仿宋" w:eastAsia="仿宋" w:cs="仿宋"/>
                <w:bCs/>
                <w:sz w:val="24"/>
              </w:rPr>
              <w:t>50%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的房费。</w:t>
            </w:r>
          </w:p>
          <w:p>
            <w:pPr>
              <w:spacing w:line="40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ascii="仿宋" w:hAnsi="仿宋" w:eastAsia="仿宋" w:cs="仿宋"/>
                <w:bCs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食宿一经售出，恕不退换。请认真填写此表，并</w:t>
            </w:r>
            <w:r>
              <w:rPr>
                <w:rFonts w:hint="eastAsia" w:ascii="仿宋" w:hAnsi="仿宋" w:eastAsia="仿宋" w:cs="仿宋"/>
                <w:sz w:val="24"/>
              </w:rPr>
              <w:t>于</w:t>
            </w:r>
            <w:r>
              <w:rPr>
                <w:rFonts w:ascii="仿宋" w:hAnsi="仿宋" w:eastAsia="仿宋" w:cs="仿宋"/>
                <w:b/>
                <w:sz w:val="24"/>
              </w:rPr>
              <w:t>2016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sz w:val="24"/>
              </w:rPr>
              <w:t>10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日前</w:t>
            </w:r>
            <w:r>
              <w:rPr>
                <w:rFonts w:hint="eastAsia" w:ascii="仿宋" w:hAnsi="仿宋" w:eastAsia="仿宋" w:cs="仿宋"/>
                <w:sz w:val="24"/>
              </w:rPr>
              <w:t>反馈给相应分赛区联系人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一并统计。</w:t>
            </w:r>
          </w:p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" w:hAnsi="仿宋" w:eastAsia="仿宋" w:cs="仿宋"/>
                <w:bCs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与他人拼住房费按一半折算。</w:t>
            </w:r>
          </w:p>
        </w:tc>
      </w:tr>
    </w:tbl>
    <w:p>
      <w:pPr>
        <w:jc w:val="left"/>
        <w:rPr>
          <w:rFonts w:ascii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811F"/>
    <w:multiLevelType w:val="singleLevel"/>
    <w:tmpl w:val="57EB811F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4355F"/>
    <w:rsid w:val="5F1435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2016-10-17T07:22:00Z</dcterms:created>
  <dc:creator>caq</dc:creator>
  <cp:lastModifiedBy>caq</cp:lastModifiedBy>
  <dcterms:modified xsi:type="dcterms:W3CDTF">2016-10-17T07:22:27Z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